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C45A2D" w:rsidRDefault="00E221C2" w:rsidP="00C45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228" w:rsidRPr="00C45A2D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C45A2D" w:rsidRDefault="00562228" w:rsidP="00C45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21C2" w:rsidRPr="00E221C2" w:rsidRDefault="00562228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E22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="00E221C2"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вопросов конкурентоспособности, гармонизации и налогового стимулирования инновационной деятельности Казахстана в Евразийском экономическом союзе</w:t>
      </w:r>
      <w:bookmarkEnd w:id="0"/>
    </w:p>
    <w:p w:rsidR="00C45A2D" w:rsidRPr="00E221C2" w:rsidRDefault="00C45A2D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E221C2" w:rsidRDefault="00562228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C2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E221C2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E221C2" w:rsidRPr="00E221C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221C2">
        <w:rPr>
          <w:rFonts w:ascii="Times New Roman" w:hAnsi="Times New Roman" w:cs="Times New Roman"/>
          <w:sz w:val="28"/>
          <w:szCs w:val="28"/>
          <w:lang w:val="kk-KZ"/>
        </w:rPr>
        <w:t xml:space="preserve">.э.н., </w:t>
      </w:r>
      <w:bookmarkStart w:id="1" w:name="_GoBack"/>
      <w:bookmarkEnd w:id="1"/>
      <w:r w:rsidR="00E221C2" w:rsidRPr="00E221C2">
        <w:rPr>
          <w:rFonts w:ascii="Times New Roman" w:hAnsi="Times New Roman" w:cs="Times New Roman"/>
          <w:sz w:val="28"/>
          <w:szCs w:val="28"/>
        </w:rPr>
        <w:t>Лук</w:t>
      </w:r>
      <w:r w:rsidR="00E221C2" w:rsidRPr="00E221C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E221C2" w:rsidRPr="00E221C2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="00E221C2" w:rsidRPr="00E221C2">
        <w:rPr>
          <w:rFonts w:ascii="Times New Roman" w:hAnsi="Times New Roman" w:cs="Times New Roman"/>
          <w:sz w:val="28"/>
          <w:szCs w:val="28"/>
        </w:rPr>
        <w:t xml:space="preserve"> Ж. О.</w:t>
      </w:r>
    </w:p>
    <w:p w:rsidR="00E221C2" w:rsidRDefault="00E221C2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E221C2" w:rsidRDefault="00562228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C2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D7EC2" w:rsidRPr="00E221C2">
        <w:rPr>
          <w:rFonts w:ascii="Times New Roman" w:hAnsi="Times New Roman" w:cs="Times New Roman"/>
          <w:sz w:val="28"/>
          <w:szCs w:val="28"/>
        </w:rPr>
        <w:t>12</w:t>
      </w:r>
      <w:r w:rsidRPr="00E221C2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D7EC2" w:rsidRPr="00E221C2">
        <w:rPr>
          <w:rFonts w:ascii="Times New Roman" w:hAnsi="Times New Roman" w:cs="Times New Roman"/>
          <w:sz w:val="28"/>
          <w:szCs w:val="28"/>
        </w:rPr>
        <w:t>5</w:t>
      </w:r>
      <w:r w:rsidRPr="00E221C2">
        <w:rPr>
          <w:rFonts w:ascii="Times New Roman" w:hAnsi="Times New Roman" w:cs="Times New Roman"/>
          <w:sz w:val="28"/>
          <w:szCs w:val="28"/>
        </w:rPr>
        <w:t xml:space="preserve"> г.- </w:t>
      </w:r>
      <w:r w:rsidR="001D7EC2" w:rsidRPr="00E221C2">
        <w:rPr>
          <w:rFonts w:ascii="Times New Roman" w:hAnsi="Times New Roman" w:cs="Times New Roman"/>
          <w:sz w:val="28"/>
          <w:szCs w:val="28"/>
        </w:rPr>
        <w:t>31</w:t>
      </w:r>
      <w:r w:rsidRPr="00E221C2">
        <w:rPr>
          <w:rFonts w:ascii="Times New Roman" w:hAnsi="Times New Roman" w:cs="Times New Roman"/>
          <w:sz w:val="28"/>
          <w:szCs w:val="28"/>
        </w:rPr>
        <w:t xml:space="preserve"> </w:t>
      </w:r>
      <w:r w:rsidR="001D7EC2" w:rsidRPr="00E221C2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E221C2">
        <w:rPr>
          <w:rFonts w:ascii="Times New Roman" w:hAnsi="Times New Roman" w:cs="Times New Roman"/>
          <w:sz w:val="28"/>
          <w:szCs w:val="28"/>
        </w:rPr>
        <w:t xml:space="preserve"> 201</w:t>
      </w:r>
      <w:r w:rsidR="001D7EC2" w:rsidRPr="00E221C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221C2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E221C2" w:rsidRDefault="00562228" w:rsidP="00E22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E221C2" w:rsidRDefault="00562228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C2">
        <w:rPr>
          <w:rFonts w:ascii="Times New Roman" w:hAnsi="Times New Roman" w:cs="Times New Roman"/>
          <w:b/>
          <w:sz w:val="28"/>
          <w:szCs w:val="28"/>
        </w:rPr>
        <w:t>Подразделения//кафедр</w:t>
      </w:r>
      <w:r w:rsidR="00C45A2D" w:rsidRPr="00E221C2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C45A2D" w:rsidRPr="00E221C2">
        <w:rPr>
          <w:rFonts w:ascii="Times New Roman" w:hAnsi="Times New Roman" w:cs="Times New Roman"/>
          <w:sz w:val="28"/>
          <w:szCs w:val="28"/>
        </w:rPr>
        <w:t>Финансов, налогообложения и страхования</w:t>
      </w:r>
    </w:p>
    <w:p w:rsidR="00562228" w:rsidRPr="00E221C2" w:rsidRDefault="00562228" w:rsidP="00E22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1C2" w:rsidRDefault="00562228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hAnsi="Times New Roman" w:cs="Times New Roman"/>
          <w:b/>
          <w:sz w:val="28"/>
          <w:szCs w:val="28"/>
        </w:rPr>
        <w:t>Краткое описание темы -</w:t>
      </w:r>
      <w:r w:rsidRPr="00E22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1C2"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исследования будут получены следующие научные результаты:</w:t>
      </w:r>
    </w:p>
    <w:p w:rsidR="00E221C2" w:rsidRDefault="00E221C2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исследования теоретических положений, связанных со стимулирующей функцией налогов и их экономической природы, а также содержания и специфики налогового стимулирования инноваций, будет осуществлено уточнение понятийного аппарата по теме исследования.</w:t>
      </w:r>
    </w:p>
    <w:p w:rsidR="00E221C2" w:rsidRDefault="00E221C2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теоретических основ по теме исследования и анализа налоговых систем стран-участников ЕАЭС, а также с учетом опыта зарубежных стран (ЕС, КНР и др.) будет разработан механизм дальнейшего интегрирования налоговых систем Казахстана и стран-партнеров по экономическим сообществам. В этой связи будут рассмотрены дальнейшие возможности гармонизации налоговых систем стран-партнеров в части обеспечения свободного перемещения товаров и увеличения товарооборота.</w:t>
      </w:r>
    </w:p>
    <w:p w:rsidR="00E221C2" w:rsidRDefault="00E221C2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оценки основных форм финансового стимулирования инновационной деятельности будет оценено влияние налоговых инструментов на развитие данной деятельности, в том числе производство высокотехнологичной продукции, и на этой основе разработаны мероприятия, направленные на совершенствование налогового механизма в сфере инновационной деятельности и новых технологий.</w:t>
      </w:r>
    </w:p>
    <w:p w:rsidR="00E221C2" w:rsidRPr="00E221C2" w:rsidRDefault="00E221C2" w:rsidP="00E22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практики налогового администрирования как одного из способов обеспечения экономической безопасности и устойчивости государств в условиях ускорения интеграционных процессов, будут определены ключевые проблемы в этой области и разработаны мероприятия по совершенствованию </w:t>
      </w:r>
      <w:proofErr w:type="gramStart"/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хозяйствующих субъектов (в </w:t>
      </w:r>
      <w:proofErr w:type="spellStart"/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фирм и компаний) государств-членов ЕАЭС.</w:t>
      </w:r>
    </w:p>
    <w:p w:rsidR="001B3714" w:rsidRPr="00E221C2" w:rsidRDefault="001B3714" w:rsidP="00E2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B3714" w:rsidRPr="00E221C2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122868"/>
    <w:rsid w:val="001A73EB"/>
    <w:rsid w:val="001B3714"/>
    <w:rsid w:val="001C799B"/>
    <w:rsid w:val="001D7EC2"/>
    <w:rsid w:val="00562228"/>
    <w:rsid w:val="00580ECF"/>
    <w:rsid w:val="006817AD"/>
    <w:rsid w:val="006F1E3F"/>
    <w:rsid w:val="00712C15"/>
    <w:rsid w:val="00845C77"/>
    <w:rsid w:val="008E23EA"/>
    <w:rsid w:val="009742CF"/>
    <w:rsid w:val="009A497A"/>
    <w:rsid w:val="00C11C5E"/>
    <w:rsid w:val="00C45A2D"/>
    <w:rsid w:val="00C91994"/>
    <w:rsid w:val="00E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2016-09-08T11:59:00Z</dcterms:created>
  <dcterms:modified xsi:type="dcterms:W3CDTF">2016-09-09T03:59:00Z</dcterms:modified>
</cp:coreProperties>
</file>